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E2" w:rsidRPr="00630BD1" w:rsidRDefault="003843E2" w:rsidP="003843E2">
      <w:pPr>
        <w:autoSpaceDE w:val="0"/>
        <w:autoSpaceDN w:val="0"/>
        <w:adjustRightInd w:val="0"/>
        <w:spacing w:before="0" w:beforeAutospacing="0" w:after="0" w:afterAutospacing="0" w:line="240" w:lineRule="auto"/>
        <w:rPr>
          <w:rFonts w:ascii="Times New Roman" w:hAnsi="Times New Roman"/>
          <w:sz w:val="24"/>
          <w:szCs w:val="24"/>
        </w:rPr>
      </w:pPr>
      <w:r w:rsidRPr="000C3C7D">
        <w:rPr>
          <w:rFonts w:ascii="Times New Roman" w:hAnsi="Times New Roman"/>
          <w:b/>
          <w:sz w:val="24"/>
          <w:szCs w:val="24"/>
        </w:rPr>
        <w:t xml:space="preserve">Sponsoring Opportunities </w:t>
      </w:r>
    </w:p>
    <w:p w:rsidR="003843E2" w:rsidRPr="000C3C7D" w:rsidRDefault="003843E2" w:rsidP="003843E2">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We are pleased to invite the sponsorships from various Industries, Institutions, Organizations and Government Undertakings / Departments for this event</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800"/>
        <w:gridCol w:w="5400"/>
      </w:tblGrid>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Sponsorship Type</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Amount</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Sponsor will get</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Patron</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5,00,000</w:t>
            </w:r>
          </w:p>
        </w:tc>
        <w:tc>
          <w:tcPr>
            <w:tcW w:w="5400"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Five delegates free, stall, full page advertisement on outside back cover of Souvenir, logo on backdrop. Two page write up in souvenir.</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Platinum Sponsor</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4,00,000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Four delegates free, stall, full page advertisement inside back cover of Souvenir, logo on backdrop. One  page write up in souvenir</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 xml:space="preserve">Gold Sponsor / Sponsor for Technical volume </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3,00,000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Three delegates free, stall, full page advertisement in Souvenir, logo on backdrop</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Silver Sponsor</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2,00,000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Two delegates free, stall, full page advertisement in Souvenir, logo on backdrop</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Networking Dinner</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2,00,000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Two delegates free, full page advertisement in Souvenir, stall at the dinner venue</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Delegate Kit</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1,50,000</w:t>
            </w:r>
          </w:p>
        </w:tc>
        <w:tc>
          <w:tcPr>
            <w:tcW w:w="5400"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one delegates free, full page advertisement in Souvenir, organization’s brochure in delegate kit</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 xml:space="preserve">Lunch/ Session Sponsor </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1,00,000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one delegates free, full page advertisement in Souvenir</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High Tea</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50,000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Half page advertisement in Souvenir</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Breakfast</w:t>
            </w:r>
          </w:p>
        </w:tc>
        <w:tc>
          <w:tcPr>
            <w:tcW w:w="18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Rs. 25,000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Quarter page advertisement in Souvenir</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 xml:space="preserve">Display of banner </w:t>
            </w:r>
          </w:p>
        </w:tc>
        <w:tc>
          <w:tcPr>
            <w:tcW w:w="1800"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Rs.  5000/Banner</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Display of banner at prominent locations</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Stall</w:t>
            </w:r>
          </w:p>
        </w:tc>
        <w:tc>
          <w:tcPr>
            <w:tcW w:w="1800"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 xml:space="preserve">Rs. 25,000 </w:t>
            </w:r>
          </w:p>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per stall</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Stall to demonstrate &amp; display your products and services</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 xml:space="preserve">Sponsor for Doctoral Consortium </w:t>
            </w:r>
          </w:p>
        </w:tc>
        <w:tc>
          <w:tcPr>
            <w:tcW w:w="1800"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Rs. 50,000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 xml:space="preserve">Publicity at the venue </w:t>
            </w:r>
          </w:p>
        </w:tc>
      </w:tr>
      <w:tr w:rsidR="003843E2" w:rsidRPr="000C3C7D" w:rsidTr="009E1879">
        <w:trPr>
          <w:trHeight w:val="506"/>
        </w:trPr>
        <w:tc>
          <w:tcPr>
            <w:tcW w:w="2268"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 xml:space="preserve">Sponsor for Tutorial / Workshop </w:t>
            </w:r>
          </w:p>
        </w:tc>
        <w:tc>
          <w:tcPr>
            <w:tcW w:w="1800" w:type="dxa"/>
            <w:shd w:val="clear" w:color="auto" w:fill="auto"/>
          </w:tcPr>
          <w:p w:rsidR="003843E2" w:rsidRPr="000C3C7D" w:rsidRDefault="003843E2" w:rsidP="009E1879">
            <w:pPr>
              <w:autoSpaceDE w:val="0"/>
              <w:autoSpaceDN w:val="0"/>
              <w:adjustRightInd w:val="0"/>
              <w:spacing w:after="0"/>
              <w:rPr>
                <w:rFonts w:ascii="Times New Roman" w:hAnsi="Times New Roman"/>
                <w:sz w:val="24"/>
                <w:szCs w:val="24"/>
              </w:rPr>
            </w:pPr>
            <w:r w:rsidRPr="000C3C7D">
              <w:rPr>
                <w:rFonts w:ascii="Times New Roman" w:hAnsi="Times New Roman"/>
                <w:sz w:val="24"/>
                <w:szCs w:val="24"/>
              </w:rPr>
              <w:t>Rs. 25,000</w:t>
            </w:r>
          </w:p>
        </w:tc>
        <w:tc>
          <w:tcPr>
            <w:tcW w:w="5400" w:type="dxa"/>
            <w:shd w:val="clear" w:color="auto" w:fill="auto"/>
          </w:tcPr>
          <w:p w:rsidR="003843E2" w:rsidRPr="000C3C7D" w:rsidRDefault="003843E2" w:rsidP="009E1879">
            <w:pPr>
              <w:autoSpaceDE w:val="0"/>
              <w:autoSpaceDN w:val="0"/>
              <w:adjustRightInd w:val="0"/>
              <w:spacing w:after="0"/>
              <w:jc w:val="both"/>
              <w:rPr>
                <w:rFonts w:ascii="Times New Roman" w:hAnsi="Times New Roman"/>
                <w:sz w:val="24"/>
                <w:szCs w:val="24"/>
              </w:rPr>
            </w:pPr>
            <w:r w:rsidRPr="000C3C7D">
              <w:rPr>
                <w:rFonts w:ascii="Times New Roman" w:hAnsi="Times New Roman"/>
                <w:sz w:val="24"/>
                <w:szCs w:val="24"/>
              </w:rPr>
              <w:t>Publicity at the venue</w:t>
            </w:r>
          </w:p>
        </w:tc>
      </w:tr>
    </w:tbl>
    <w:p w:rsidR="003843E2" w:rsidRPr="000C3C7D" w:rsidRDefault="003843E2" w:rsidP="003843E2">
      <w:pPr>
        <w:spacing w:after="0"/>
        <w:jc w:val="both"/>
        <w:rPr>
          <w:rFonts w:ascii="Times New Roman" w:hAnsi="Times New Roman"/>
          <w:sz w:val="24"/>
          <w:szCs w:val="24"/>
        </w:rPr>
      </w:pPr>
    </w:p>
    <w:p w:rsidR="003843E2" w:rsidRPr="000C3C7D" w:rsidRDefault="003843E2" w:rsidP="003843E2">
      <w:pPr>
        <w:spacing w:after="0"/>
        <w:rPr>
          <w:rFonts w:ascii="Times New Roman" w:hAnsi="Times New Roman"/>
          <w:sz w:val="24"/>
          <w:szCs w:val="24"/>
        </w:rPr>
      </w:pPr>
      <w:r w:rsidRPr="000C3C7D">
        <w:rPr>
          <w:rFonts w:ascii="Times New Roman" w:hAnsi="Times New Roman"/>
          <w:b/>
          <w:sz w:val="24"/>
          <w:szCs w:val="24"/>
        </w:rPr>
        <w:t>Souvenir Advertisement Tariff</w:t>
      </w:r>
      <w:r w:rsidRPr="000C3C7D">
        <w:rPr>
          <w:rFonts w:ascii="Times New Roman" w:hAnsi="Times New Roman"/>
          <w:sz w:val="24"/>
          <w:szCs w:val="24"/>
        </w:rPr>
        <w:cr/>
        <w:t>The Technical Souvenir will be brought out on the occasion of Conference for distribution to the delegates as well as to various related organizations across the country. It has been decided to accept a few selected advertisements in the Technical Souvenir.</w:t>
      </w:r>
    </w:p>
    <w:tbl>
      <w:tblPr>
        <w:tblW w:w="7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2050"/>
      </w:tblGrid>
      <w:tr w:rsidR="003843E2" w:rsidRPr="000C3C7D" w:rsidTr="009E1879">
        <w:trPr>
          <w:trHeight w:val="291"/>
        </w:trPr>
        <w:tc>
          <w:tcPr>
            <w:tcW w:w="5739"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lastRenderedPageBreak/>
              <w:t>Full page inside multi-color</w:t>
            </w:r>
            <w:r w:rsidRPr="000C3C7D">
              <w:rPr>
                <w:rFonts w:ascii="Times New Roman" w:hAnsi="Times New Roman"/>
                <w:sz w:val="24"/>
                <w:szCs w:val="24"/>
              </w:rPr>
              <w:tab/>
            </w:r>
          </w:p>
        </w:tc>
        <w:tc>
          <w:tcPr>
            <w:tcW w:w="2050"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Rs. 25000</w:t>
            </w:r>
          </w:p>
        </w:tc>
      </w:tr>
      <w:tr w:rsidR="003843E2" w:rsidRPr="000C3C7D" w:rsidTr="009E1879">
        <w:trPr>
          <w:trHeight w:val="291"/>
        </w:trPr>
        <w:tc>
          <w:tcPr>
            <w:tcW w:w="5739"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Inside full page black &amp; white</w:t>
            </w:r>
          </w:p>
        </w:tc>
        <w:tc>
          <w:tcPr>
            <w:tcW w:w="2050"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Rs. 10000</w:t>
            </w:r>
          </w:p>
        </w:tc>
      </w:tr>
      <w:tr w:rsidR="003843E2" w:rsidRPr="000C3C7D" w:rsidTr="009E1879">
        <w:trPr>
          <w:trHeight w:val="291"/>
        </w:trPr>
        <w:tc>
          <w:tcPr>
            <w:tcW w:w="5739"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Half page inside multi-color</w:t>
            </w:r>
          </w:p>
        </w:tc>
        <w:tc>
          <w:tcPr>
            <w:tcW w:w="2050"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Rs. 10000</w:t>
            </w:r>
          </w:p>
        </w:tc>
      </w:tr>
      <w:tr w:rsidR="003843E2" w:rsidRPr="000C3C7D" w:rsidTr="009E1879">
        <w:trPr>
          <w:trHeight w:val="291"/>
        </w:trPr>
        <w:tc>
          <w:tcPr>
            <w:tcW w:w="5739"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Inside half page black &amp; white</w:t>
            </w:r>
          </w:p>
        </w:tc>
        <w:tc>
          <w:tcPr>
            <w:tcW w:w="2050"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Rs. 6000</w:t>
            </w:r>
          </w:p>
        </w:tc>
      </w:tr>
      <w:tr w:rsidR="003843E2" w:rsidRPr="000C3C7D" w:rsidTr="009E1879">
        <w:trPr>
          <w:trHeight w:val="291"/>
        </w:trPr>
        <w:tc>
          <w:tcPr>
            <w:tcW w:w="5739"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Inside quarter page black &amp; white</w:t>
            </w:r>
          </w:p>
        </w:tc>
        <w:tc>
          <w:tcPr>
            <w:tcW w:w="2050" w:type="dxa"/>
          </w:tcPr>
          <w:p w:rsidR="003843E2" w:rsidRPr="000C3C7D" w:rsidRDefault="003843E2" w:rsidP="009E1879">
            <w:pPr>
              <w:spacing w:after="0"/>
              <w:rPr>
                <w:rFonts w:ascii="Times New Roman" w:hAnsi="Times New Roman"/>
                <w:sz w:val="24"/>
                <w:szCs w:val="24"/>
              </w:rPr>
            </w:pPr>
            <w:r w:rsidRPr="000C3C7D">
              <w:rPr>
                <w:rFonts w:ascii="Times New Roman" w:hAnsi="Times New Roman"/>
                <w:sz w:val="24"/>
                <w:szCs w:val="24"/>
              </w:rPr>
              <w:t>Rs. 4000</w:t>
            </w:r>
          </w:p>
        </w:tc>
      </w:tr>
    </w:tbl>
    <w:p w:rsidR="003843E2" w:rsidRDefault="003843E2" w:rsidP="003843E2">
      <w:pPr>
        <w:spacing w:after="0"/>
        <w:jc w:val="both"/>
        <w:rPr>
          <w:rFonts w:ascii="Times New Roman" w:hAnsi="Times New Roman"/>
          <w:sz w:val="24"/>
          <w:szCs w:val="24"/>
        </w:rPr>
      </w:pPr>
      <w:r w:rsidRPr="000C3C7D">
        <w:rPr>
          <w:rFonts w:ascii="Times New Roman" w:hAnsi="Times New Roman"/>
          <w:sz w:val="24"/>
          <w:szCs w:val="24"/>
        </w:rPr>
        <w:t>Organizations interested in sponsoring may send the details of sponsorship along with A/c payee cheque / Demand Draft for appropriate amou</w:t>
      </w:r>
      <w:r>
        <w:rPr>
          <w:rFonts w:ascii="Times New Roman" w:hAnsi="Times New Roman"/>
          <w:sz w:val="24"/>
          <w:szCs w:val="24"/>
        </w:rPr>
        <w:t>t.</w:t>
      </w:r>
    </w:p>
    <w:p w:rsidR="003843E2" w:rsidRPr="001F02E5" w:rsidRDefault="003843E2" w:rsidP="003843E2">
      <w:pPr>
        <w:spacing w:after="0"/>
        <w:jc w:val="both"/>
        <w:rPr>
          <w:rFonts w:ascii="Times New Roman" w:hAnsi="Times New Roman"/>
          <w:b/>
          <w:sz w:val="24"/>
          <w:szCs w:val="24"/>
        </w:rPr>
      </w:pPr>
      <w:r w:rsidRPr="001F02E5">
        <w:rPr>
          <w:rFonts w:ascii="Times New Roman" w:hAnsi="Times New Roman"/>
          <w:b/>
          <w:sz w:val="24"/>
          <w:szCs w:val="24"/>
        </w:rPr>
        <w:t>Account Details :</w:t>
      </w:r>
    </w:p>
    <w:p w:rsidR="003843E2" w:rsidRPr="009570D9" w:rsidRDefault="003843E2" w:rsidP="003843E2">
      <w:pPr>
        <w:autoSpaceDE w:val="0"/>
        <w:autoSpaceDN w:val="0"/>
        <w:adjustRightInd w:val="0"/>
        <w:spacing w:before="0" w:beforeAutospacing="0" w:after="0" w:afterAutospacing="0" w:line="240" w:lineRule="auto"/>
        <w:rPr>
          <w:rFonts w:ascii="Times New Roman" w:hAnsi="Times New Roman"/>
          <w:sz w:val="24"/>
          <w:szCs w:val="24"/>
        </w:rPr>
      </w:pPr>
      <w:r w:rsidRPr="009570D9">
        <w:rPr>
          <w:rFonts w:ascii="Times New Roman" w:hAnsi="Times New Roman"/>
          <w:sz w:val="24"/>
          <w:szCs w:val="24"/>
        </w:rPr>
        <w:t>Account Name - SHRI RAMDEOBABA COLLEGE OF ENGG. &amp; MANAGEMENT, NAGPUR.</w:t>
      </w:r>
    </w:p>
    <w:p w:rsidR="003843E2" w:rsidRPr="009570D9" w:rsidRDefault="003843E2" w:rsidP="003843E2">
      <w:pPr>
        <w:autoSpaceDE w:val="0"/>
        <w:autoSpaceDN w:val="0"/>
        <w:adjustRightInd w:val="0"/>
        <w:spacing w:before="0" w:beforeAutospacing="0" w:after="0" w:afterAutospacing="0" w:line="240" w:lineRule="auto"/>
        <w:rPr>
          <w:rFonts w:ascii="Times New Roman" w:hAnsi="Times New Roman"/>
          <w:sz w:val="24"/>
          <w:szCs w:val="24"/>
        </w:rPr>
      </w:pPr>
      <w:r w:rsidRPr="009570D9">
        <w:rPr>
          <w:rFonts w:ascii="Times New Roman" w:hAnsi="Times New Roman"/>
          <w:sz w:val="24"/>
          <w:szCs w:val="24"/>
        </w:rPr>
        <w:t>Bank Name &amp; Address - UCO BANK, KATOL ROAD BRANCH, NAGPUR</w:t>
      </w:r>
    </w:p>
    <w:p w:rsidR="003843E2" w:rsidRPr="009570D9" w:rsidRDefault="003843E2" w:rsidP="003843E2">
      <w:pPr>
        <w:autoSpaceDE w:val="0"/>
        <w:autoSpaceDN w:val="0"/>
        <w:adjustRightInd w:val="0"/>
        <w:spacing w:before="0" w:beforeAutospacing="0" w:after="0" w:afterAutospacing="0" w:line="240" w:lineRule="auto"/>
        <w:rPr>
          <w:rFonts w:ascii="Times New Roman" w:hAnsi="Times New Roman"/>
          <w:sz w:val="24"/>
          <w:szCs w:val="24"/>
        </w:rPr>
      </w:pPr>
      <w:r w:rsidRPr="009570D9">
        <w:rPr>
          <w:rFonts w:ascii="Times New Roman" w:hAnsi="Times New Roman"/>
          <w:sz w:val="24"/>
          <w:szCs w:val="24"/>
        </w:rPr>
        <w:t>SWIFT Code - UCBAINBBNAG</w:t>
      </w:r>
    </w:p>
    <w:p w:rsidR="003843E2" w:rsidRPr="009570D9" w:rsidRDefault="003843E2" w:rsidP="003843E2">
      <w:pPr>
        <w:autoSpaceDE w:val="0"/>
        <w:autoSpaceDN w:val="0"/>
        <w:adjustRightInd w:val="0"/>
        <w:spacing w:before="0" w:beforeAutospacing="0" w:after="0" w:afterAutospacing="0" w:line="240" w:lineRule="auto"/>
        <w:rPr>
          <w:rFonts w:ascii="Times New Roman" w:hAnsi="Times New Roman"/>
          <w:sz w:val="24"/>
          <w:szCs w:val="24"/>
        </w:rPr>
      </w:pPr>
      <w:r w:rsidRPr="009570D9">
        <w:rPr>
          <w:rFonts w:ascii="Times New Roman" w:hAnsi="Times New Roman"/>
          <w:sz w:val="24"/>
          <w:szCs w:val="24"/>
        </w:rPr>
        <w:t>IFSC Code - UCBA0001931</w:t>
      </w:r>
    </w:p>
    <w:p w:rsidR="003843E2" w:rsidRPr="009570D9" w:rsidRDefault="003843E2" w:rsidP="003843E2">
      <w:pPr>
        <w:autoSpaceDE w:val="0"/>
        <w:autoSpaceDN w:val="0"/>
        <w:adjustRightInd w:val="0"/>
        <w:spacing w:before="0" w:beforeAutospacing="0" w:after="0" w:afterAutospacing="0" w:line="240" w:lineRule="auto"/>
        <w:rPr>
          <w:rFonts w:ascii="Times New Roman" w:hAnsi="Times New Roman"/>
          <w:sz w:val="24"/>
          <w:szCs w:val="24"/>
        </w:rPr>
      </w:pPr>
      <w:r w:rsidRPr="009570D9">
        <w:rPr>
          <w:rFonts w:ascii="Times New Roman" w:hAnsi="Times New Roman"/>
          <w:sz w:val="24"/>
          <w:szCs w:val="24"/>
        </w:rPr>
        <w:t>Account No. - 19310210000090</w:t>
      </w:r>
    </w:p>
    <w:p w:rsidR="00A339E1" w:rsidRDefault="00A339E1">
      <w:bookmarkStart w:id="0" w:name="_GoBack"/>
      <w:bookmarkEnd w:id="0"/>
    </w:p>
    <w:sectPr w:rsidR="00A33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81"/>
    <w:rsid w:val="003843E2"/>
    <w:rsid w:val="005E7A81"/>
    <w:rsid w:val="00A339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F69CC-DDED-4488-8FD0-E55B4ED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E2"/>
    <w:pPr>
      <w:spacing w:before="100" w:beforeAutospacing="1" w:after="200" w:afterAutospacing="1"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2021-02-05T07:27:00Z</dcterms:created>
  <dcterms:modified xsi:type="dcterms:W3CDTF">2021-02-05T07:28:00Z</dcterms:modified>
</cp:coreProperties>
</file>